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u w:val="single"/>
        </w:rPr>
        <w:t>Objectives:</w:t>
      </w:r>
    </w:p>
    <w:p w:rsidR="00E46532" w:rsidRPr="00E46532" w:rsidRDefault="00E46532" w:rsidP="00E46532">
      <w:pPr>
        <w:numPr>
          <w:ilvl w:val="0"/>
          <w:numId w:val="1"/>
        </w:numPr>
        <w:shd w:val="clear" w:color="auto" w:fill="FFFFFF"/>
        <w:spacing w:after="0" w:line="443" w:lineRule="atLeast"/>
        <w:ind w:left="480" w:right="240"/>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to develop an ability to identify and assume an assigned role;</w:t>
      </w:r>
    </w:p>
    <w:p w:rsidR="00E46532" w:rsidRPr="00E46532" w:rsidRDefault="00E46532" w:rsidP="00E46532">
      <w:pPr>
        <w:numPr>
          <w:ilvl w:val="0"/>
          <w:numId w:val="1"/>
        </w:numPr>
        <w:shd w:val="clear" w:color="auto" w:fill="FFFFFF"/>
        <w:spacing w:after="0" w:line="443" w:lineRule="atLeast"/>
        <w:ind w:left="480" w:right="240"/>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to be able to identify and rank the importance of explicit issues;</w:t>
      </w:r>
    </w:p>
    <w:p w:rsidR="00E46532" w:rsidRPr="00E46532" w:rsidRDefault="00E46532" w:rsidP="00E46532">
      <w:pPr>
        <w:numPr>
          <w:ilvl w:val="0"/>
          <w:numId w:val="1"/>
        </w:numPr>
        <w:shd w:val="clear" w:color="auto" w:fill="FFFFFF"/>
        <w:spacing w:after="0" w:line="443" w:lineRule="atLeast"/>
        <w:ind w:left="480" w:right="240"/>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illustrate the importance of hidden (undirected) issues that arise from a detailed analysis;</w:t>
      </w:r>
    </w:p>
    <w:p w:rsidR="00E46532" w:rsidRPr="00E46532" w:rsidRDefault="00E46532" w:rsidP="00E46532">
      <w:pPr>
        <w:numPr>
          <w:ilvl w:val="0"/>
          <w:numId w:val="1"/>
        </w:numPr>
        <w:shd w:val="clear" w:color="auto" w:fill="FFFFFF"/>
        <w:spacing w:after="0" w:line="443" w:lineRule="atLeast"/>
        <w:ind w:left="480" w:right="240"/>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to identify accounting issues (GAAP/IFRS compliance issues), assess their implications, generate alternatives, and provide recommendations within the bounds of GAAP/IFRS to meet the client’s needs;</w:t>
      </w:r>
    </w:p>
    <w:p w:rsidR="00E46532" w:rsidRPr="00E46532" w:rsidRDefault="00E46532" w:rsidP="00E46532">
      <w:pPr>
        <w:numPr>
          <w:ilvl w:val="0"/>
          <w:numId w:val="1"/>
        </w:numPr>
        <w:shd w:val="clear" w:color="auto" w:fill="FFFFFF"/>
        <w:spacing w:after="0" w:line="443" w:lineRule="atLeast"/>
        <w:ind w:left="480" w:right="240"/>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to examine how accounting standards impact financial measures (ratios, covenants, etc); and</w:t>
      </w:r>
    </w:p>
    <w:p w:rsidR="00E46532" w:rsidRPr="00E46532" w:rsidRDefault="00E46532" w:rsidP="00E46532">
      <w:pPr>
        <w:numPr>
          <w:ilvl w:val="0"/>
          <w:numId w:val="1"/>
        </w:numPr>
        <w:shd w:val="clear" w:color="auto" w:fill="FFFFFF"/>
        <w:spacing w:after="0" w:line="443" w:lineRule="atLeast"/>
        <w:ind w:left="480" w:right="240"/>
        <w:rPr>
          <w:rFonts w:ascii="Helvetica" w:eastAsia="Times New Roman" w:hAnsi="Helvetica" w:cs="Helvetica"/>
          <w:color w:val="333333"/>
          <w:sz w:val="24"/>
          <w:szCs w:val="24"/>
        </w:rPr>
      </w:pPr>
      <w:proofErr w:type="gramStart"/>
      <w:r w:rsidRPr="00E46532">
        <w:rPr>
          <w:rFonts w:ascii="Helvetica" w:eastAsia="Times New Roman" w:hAnsi="Helvetica" w:cs="Helvetica"/>
          <w:color w:val="333333"/>
          <w:sz w:val="24"/>
          <w:szCs w:val="24"/>
        </w:rPr>
        <w:t>to</w:t>
      </w:r>
      <w:proofErr w:type="gramEnd"/>
      <w:r w:rsidRPr="00E46532">
        <w:rPr>
          <w:rFonts w:ascii="Helvetica" w:eastAsia="Times New Roman" w:hAnsi="Helvetica" w:cs="Helvetica"/>
          <w:color w:val="333333"/>
          <w:sz w:val="24"/>
          <w:szCs w:val="24"/>
        </w:rPr>
        <w:t xml:space="preserve"> prepare a coherent report and integrated analysis that meets specific user needs.</w:t>
      </w:r>
    </w:p>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u w:val="single"/>
        </w:rPr>
        <w:t>Instructions:</w:t>
      </w:r>
    </w:p>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In order to complete your case analysis successfully, items you should consider are as follows:</w:t>
      </w:r>
    </w:p>
    <w:p w:rsidR="00E46532" w:rsidRPr="00E46532" w:rsidRDefault="00E46532" w:rsidP="00E46532">
      <w:pPr>
        <w:numPr>
          <w:ilvl w:val="0"/>
          <w:numId w:val="2"/>
        </w:numPr>
        <w:shd w:val="clear" w:color="auto" w:fill="FFFFFF"/>
        <w:spacing w:after="0" w:line="443" w:lineRule="atLeast"/>
        <w:ind w:left="480" w:right="240"/>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identify the role you are playing;</w:t>
      </w:r>
    </w:p>
    <w:p w:rsidR="00E46532" w:rsidRPr="00E46532" w:rsidRDefault="00E46532" w:rsidP="00E46532">
      <w:pPr>
        <w:numPr>
          <w:ilvl w:val="0"/>
          <w:numId w:val="2"/>
        </w:numPr>
        <w:shd w:val="clear" w:color="auto" w:fill="FFFFFF"/>
        <w:spacing w:after="0" w:line="443" w:lineRule="atLeast"/>
        <w:ind w:left="480" w:right="240"/>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assess the financial reporting landscape, considering the user needs, constraints, and business environment;</w:t>
      </w:r>
    </w:p>
    <w:p w:rsidR="00E46532" w:rsidRPr="00E46532" w:rsidRDefault="00E46532" w:rsidP="00E46532">
      <w:pPr>
        <w:numPr>
          <w:ilvl w:val="0"/>
          <w:numId w:val="2"/>
        </w:numPr>
        <w:shd w:val="clear" w:color="auto" w:fill="FFFFFF"/>
        <w:spacing w:after="0" w:line="443" w:lineRule="atLeast"/>
        <w:ind w:left="480" w:right="240"/>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identify the issues;</w:t>
      </w:r>
    </w:p>
    <w:p w:rsidR="00E46532" w:rsidRPr="00E46532" w:rsidRDefault="00E46532" w:rsidP="00E46532">
      <w:pPr>
        <w:numPr>
          <w:ilvl w:val="1"/>
          <w:numId w:val="2"/>
        </w:numPr>
        <w:shd w:val="clear" w:color="auto" w:fill="FFFFFF"/>
        <w:spacing w:after="0" w:line="443" w:lineRule="atLeast"/>
        <w:ind w:left="960" w:right="480"/>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analyze the issues (qualitatively and quantitatively); and</w:t>
      </w:r>
    </w:p>
    <w:p w:rsidR="00E46532" w:rsidRPr="00E46532" w:rsidRDefault="00E46532" w:rsidP="00E46532">
      <w:pPr>
        <w:numPr>
          <w:ilvl w:val="1"/>
          <w:numId w:val="2"/>
        </w:numPr>
        <w:shd w:val="clear" w:color="auto" w:fill="FFFFFF"/>
        <w:spacing w:after="0" w:line="443" w:lineRule="atLeast"/>
        <w:ind w:left="960" w:right="480"/>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provide a recommendation for each issue identified in the case</w:t>
      </w:r>
    </w:p>
    <w:p w:rsidR="00E46532" w:rsidRPr="00E46532" w:rsidRDefault="00E46532" w:rsidP="00E46532">
      <w:pPr>
        <w:shd w:val="clear" w:color="auto" w:fill="FFFFFF"/>
        <w:spacing w:after="240" w:line="443" w:lineRule="atLeast"/>
        <w:jc w:val="center"/>
        <w:rPr>
          <w:rFonts w:ascii="Helvetica" w:eastAsia="Times New Roman" w:hAnsi="Helvetica" w:cs="Helvetica"/>
          <w:color w:val="333333"/>
          <w:sz w:val="24"/>
          <w:szCs w:val="24"/>
        </w:rPr>
      </w:pPr>
      <w:proofErr w:type="gramStart"/>
      <w:r w:rsidRPr="00E46532">
        <w:rPr>
          <w:rFonts w:ascii="Helvetica" w:eastAsia="Times New Roman" w:hAnsi="Helvetica" w:cs="Helvetica"/>
          <w:b/>
          <w:bCs/>
          <w:color w:val="333333"/>
          <w:sz w:val="24"/>
          <w:szCs w:val="24"/>
        </w:rPr>
        <w:t>Investment Decisions for Big Spenders Inc.</w:t>
      </w:r>
      <w:proofErr w:type="gramEnd"/>
    </w:p>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u w:val="single"/>
        </w:rPr>
        <w:t>Background</w:t>
      </w:r>
    </w:p>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xml:space="preserve">You are an Analyst for the professional service firm, BUSI 1043 LLP. Your firm specializes in providing a wide variety of internal business solutions for different clients. It is your first day on the job and a Manager in the Consulting area asks you for some </w:t>
      </w:r>
      <w:r w:rsidRPr="00E46532">
        <w:rPr>
          <w:rFonts w:ascii="Helvetica" w:eastAsia="Times New Roman" w:hAnsi="Helvetica" w:cs="Helvetica"/>
          <w:color w:val="333333"/>
          <w:sz w:val="24"/>
          <w:szCs w:val="24"/>
        </w:rPr>
        <w:lastRenderedPageBreak/>
        <w:t>help with an investment decision for one of your large clients, Big Spenders Inc. Ready to make an impression on your first day, you start reading the background information provided by the Manager.</w:t>
      </w:r>
    </w:p>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u w:val="single"/>
        </w:rPr>
        <w:t>Additional Information</w:t>
      </w:r>
    </w:p>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Big Spenders Inc. has been working on diversifying its portfolio of investments and requires accounting advice for a decision between two car cleaning and detailing companies. Your responsibility is to perform a comparative analysis of the profitability of two potential equity investments. Your engagement manager on this job has given you a brief background on the operations of the two companies:</w:t>
      </w:r>
    </w:p>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xml:space="preserve">Auto Wash </w:t>
      </w:r>
      <w:proofErr w:type="spellStart"/>
      <w:r w:rsidRPr="00E46532">
        <w:rPr>
          <w:rFonts w:ascii="Helvetica" w:eastAsia="Times New Roman" w:hAnsi="Helvetica" w:cs="Helvetica"/>
          <w:color w:val="333333"/>
          <w:sz w:val="24"/>
          <w:szCs w:val="24"/>
        </w:rPr>
        <w:t>Bot</w:t>
      </w:r>
      <w:proofErr w:type="spellEnd"/>
      <w:r w:rsidRPr="00E46532">
        <w:rPr>
          <w:rFonts w:ascii="Helvetica" w:eastAsia="Times New Roman" w:hAnsi="Helvetica" w:cs="Helvetica"/>
          <w:color w:val="333333"/>
          <w:sz w:val="24"/>
          <w:szCs w:val="24"/>
        </w:rPr>
        <w:t xml:space="preserve"> Ltd.  (AWBL) has recently completed the research and development of a new touch screen app for all mobile devices. This new technology is both more user friendly than the current technology on the market. Auto Wash </w:t>
      </w:r>
      <w:proofErr w:type="spellStart"/>
      <w:r w:rsidRPr="00E46532">
        <w:rPr>
          <w:rFonts w:ascii="Helvetica" w:eastAsia="Times New Roman" w:hAnsi="Helvetica" w:cs="Helvetica"/>
          <w:color w:val="333333"/>
          <w:sz w:val="24"/>
          <w:szCs w:val="24"/>
        </w:rPr>
        <w:t>Bot</w:t>
      </w:r>
      <w:proofErr w:type="spellEnd"/>
      <w:r w:rsidRPr="00E46532">
        <w:rPr>
          <w:rFonts w:ascii="Helvetica" w:eastAsia="Times New Roman" w:hAnsi="Helvetica" w:cs="Helvetica"/>
          <w:color w:val="333333"/>
          <w:sz w:val="24"/>
          <w:szCs w:val="24"/>
        </w:rPr>
        <w:t xml:space="preserve"> Ltd has just signed a major contract to provide the Auto Wash </w:t>
      </w:r>
      <w:proofErr w:type="spellStart"/>
      <w:r w:rsidRPr="00E46532">
        <w:rPr>
          <w:rFonts w:ascii="Helvetica" w:eastAsia="Times New Roman" w:hAnsi="Helvetica" w:cs="Helvetica"/>
          <w:color w:val="333333"/>
          <w:sz w:val="24"/>
          <w:szCs w:val="24"/>
        </w:rPr>
        <w:t>Bot</w:t>
      </w:r>
      <w:proofErr w:type="spellEnd"/>
      <w:r w:rsidRPr="00E46532">
        <w:rPr>
          <w:rFonts w:ascii="Helvetica" w:eastAsia="Times New Roman" w:hAnsi="Helvetica" w:cs="Helvetica"/>
          <w:color w:val="333333"/>
          <w:sz w:val="24"/>
          <w:szCs w:val="24"/>
        </w:rPr>
        <w:t xml:space="preserve"> terminal to a major producer of mobile devices. The founder of the business would like to sell a 50% interest in the business for $100,000 in order to finance further expansion of operations.</w:t>
      </w:r>
    </w:p>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Popeye’s Muscle Wash Ltd (PMWL) is a self-service, coin operated car wash located in a busy residential area. The company provides all of the services of a typical car wash, including soap, wax, vacuuming as well as pressure washing. PMWL has been long established and enjoys the loyalty and repeat business of many local residents. The current owner is getting up in age and would like to sell 100% ownership interest in the business for $100,000 to pursue retirement. The current year’s income statement is consistent with prior years.</w:t>
      </w:r>
    </w:p>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xml:space="preserve">One of the first tasks in the analysis of the potential equity acquisition is an assessment of each company’s current and future profitability. Your manager has provided you with copies of each company’s income statement (see below). Next, you are to calculate the </w:t>
      </w:r>
      <w:r w:rsidRPr="00E46532">
        <w:rPr>
          <w:rFonts w:ascii="Helvetica" w:eastAsia="Times New Roman" w:hAnsi="Helvetica" w:cs="Helvetica"/>
          <w:color w:val="333333"/>
          <w:sz w:val="24"/>
          <w:szCs w:val="24"/>
        </w:rPr>
        <w:lastRenderedPageBreak/>
        <w:t>expected return on the investment for each company. You have been asked to discuss any other issues that you believe are relevant to the investment decision.</w:t>
      </w:r>
    </w:p>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The Consulting Manager would like you to prepare the report and have it on his desk for review first thing tomorrow morning. Once reviewed, this report will be submitted to Big Spenders Inc. in order to support their decision.</w:t>
      </w:r>
    </w:p>
    <w:p w:rsidR="00E46532" w:rsidRPr="00E46532" w:rsidRDefault="00E46532" w:rsidP="00E46532">
      <w:pPr>
        <w:shd w:val="clear" w:color="auto" w:fill="FFFFFF"/>
        <w:spacing w:after="240" w:line="443" w:lineRule="atLeast"/>
        <w:jc w:val="center"/>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xml:space="preserve">Auto Wash </w:t>
      </w:r>
      <w:proofErr w:type="spellStart"/>
      <w:r w:rsidRPr="00E46532">
        <w:rPr>
          <w:rFonts w:ascii="Helvetica" w:eastAsia="Times New Roman" w:hAnsi="Helvetica" w:cs="Helvetica"/>
          <w:color w:val="333333"/>
          <w:sz w:val="24"/>
          <w:szCs w:val="24"/>
        </w:rPr>
        <w:t>Bot</w:t>
      </w:r>
      <w:proofErr w:type="spellEnd"/>
      <w:r w:rsidRPr="00E46532">
        <w:rPr>
          <w:rFonts w:ascii="Helvetica" w:eastAsia="Times New Roman" w:hAnsi="Helvetica" w:cs="Helvetica"/>
          <w:color w:val="333333"/>
          <w:sz w:val="24"/>
          <w:szCs w:val="24"/>
        </w:rPr>
        <w:t xml:space="preserve"> Ltd.</w:t>
      </w:r>
    </w:p>
    <w:p w:rsidR="00E46532" w:rsidRPr="00E46532" w:rsidRDefault="00E46532" w:rsidP="00E46532">
      <w:pPr>
        <w:shd w:val="clear" w:color="auto" w:fill="FFFFFF"/>
        <w:spacing w:after="240" w:line="443" w:lineRule="atLeast"/>
        <w:jc w:val="center"/>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Income Statement</w:t>
      </w:r>
    </w:p>
    <w:p w:rsidR="00E46532" w:rsidRPr="00E46532" w:rsidRDefault="00E46532" w:rsidP="00E46532">
      <w:pPr>
        <w:shd w:val="clear" w:color="auto" w:fill="FFFFFF"/>
        <w:spacing w:after="240" w:line="443" w:lineRule="atLeast"/>
        <w:jc w:val="center"/>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For the Year Ended December 31, 2015</w:t>
      </w:r>
    </w:p>
    <w:tbl>
      <w:tblPr>
        <w:tblW w:w="725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5126"/>
        <w:gridCol w:w="2125"/>
      </w:tblGrid>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Revenue</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$375,000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Cost of Goods Sold</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86,250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Gross Profit</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b/>
                <w:bCs/>
                <w:color w:val="333333"/>
                <w:sz w:val="24"/>
                <w:szCs w:val="24"/>
              </w:rPr>
              <w:t>288,750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Other Expenses</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Advertising</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35,400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Office Expense</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22,750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Research</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195,000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Wages and Salaries</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40,000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lastRenderedPageBreak/>
              <w:t>      Total Other Expenses</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b/>
                <w:bCs/>
                <w:color w:val="333333"/>
                <w:sz w:val="24"/>
                <w:szCs w:val="24"/>
              </w:rPr>
              <w:t>293,150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Income Before Taxes</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(4,400)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Income Tax</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Net Income</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b/>
                <w:bCs/>
                <w:color w:val="333333"/>
                <w:sz w:val="24"/>
                <w:szCs w:val="24"/>
              </w:rPr>
              <w:t>$(4,400)</w:t>
            </w:r>
          </w:p>
        </w:tc>
      </w:tr>
    </w:tbl>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w:t>
      </w:r>
    </w:p>
    <w:p w:rsidR="00E46532" w:rsidRPr="00E46532" w:rsidRDefault="00E46532" w:rsidP="00E46532">
      <w:pPr>
        <w:shd w:val="clear" w:color="auto" w:fill="FFFFFF"/>
        <w:spacing w:after="240" w:line="443" w:lineRule="atLeast"/>
        <w:jc w:val="center"/>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Popeye’s Muscle Wash Ltd</w:t>
      </w:r>
    </w:p>
    <w:p w:rsidR="00E46532" w:rsidRPr="00E46532" w:rsidRDefault="00E46532" w:rsidP="00E46532">
      <w:pPr>
        <w:shd w:val="clear" w:color="auto" w:fill="FFFFFF"/>
        <w:spacing w:after="240" w:line="443" w:lineRule="atLeast"/>
        <w:jc w:val="center"/>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Income Statement</w:t>
      </w:r>
    </w:p>
    <w:p w:rsidR="00E46532" w:rsidRPr="00E46532" w:rsidRDefault="00E46532" w:rsidP="00E46532">
      <w:pPr>
        <w:shd w:val="clear" w:color="auto" w:fill="FFFFFF"/>
        <w:spacing w:after="240" w:line="443" w:lineRule="atLeast"/>
        <w:jc w:val="center"/>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For the Year Ended December 31, 2015</w:t>
      </w:r>
    </w:p>
    <w:tbl>
      <w:tblPr>
        <w:tblW w:w="725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5126"/>
        <w:gridCol w:w="2125"/>
      </w:tblGrid>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Revenue</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$375,000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Cost of Goods Sold</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163,125</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Gross Profit</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b/>
                <w:bCs/>
                <w:color w:val="333333"/>
                <w:sz w:val="24"/>
                <w:szCs w:val="24"/>
              </w:rPr>
              <w:t>211,875</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Other Expenses</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Advertising</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5,200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Office Expense</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17,400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lastRenderedPageBreak/>
              <w:t>   Repairs and Maintenance</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85,000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Wages and Salaries</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50,000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Total Other Expenses</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b/>
                <w:bCs/>
                <w:color w:val="333333"/>
                <w:sz w:val="24"/>
                <w:szCs w:val="24"/>
              </w:rPr>
              <w:t>157,600</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Income Before Taxes</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54,275</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Income Tax*</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8,413</w:t>
            </w:r>
          </w:p>
        </w:tc>
      </w:tr>
      <w:tr w:rsidR="00E46532" w:rsidRPr="00E46532" w:rsidTr="00E46532">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Net Income</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jc w:val="right"/>
              <w:rPr>
                <w:rFonts w:ascii="Helvetica" w:eastAsia="Times New Roman" w:hAnsi="Helvetica" w:cs="Helvetica"/>
                <w:color w:val="333333"/>
                <w:sz w:val="24"/>
                <w:szCs w:val="24"/>
              </w:rPr>
            </w:pPr>
            <w:r w:rsidRPr="00E46532">
              <w:rPr>
                <w:rFonts w:ascii="Helvetica" w:eastAsia="Times New Roman" w:hAnsi="Helvetica" w:cs="Helvetica"/>
                <w:b/>
                <w:bCs/>
                <w:color w:val="333333"/>
                <w:sz w:val="24"/>
                <w:szCs w:val="24"/>
              </w:rPr>
              <w:t>$45,862</w:t>
            </w:r>
          </w:p>
        </w:tc>
      </w:tr>
    </w:tbl>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*Tax rate of 15.5% used.</w:t>
      </w:r>
    </w:p>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u w:val="single"/>
        </w:rPr>
        <w:t>Evaluation</w:t>
      </w:r>
    </w:p>
    <w:p w:rsidR="00E46532" w:rsidRPr="00E46532" w:rsidRDefault="00E46532" w:rsidP="00E46532">
      <w:pPr>
        <w:shd w:val="clear" w:color="auto" w:fill="FFFFFF"/>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The following rubric indicates those areas you should be focusing on in preparing your assignment, and how the professor will weigh these components relative to one another</w:t>
      </w:r>
    </w:p>
    <w:tbl>
      <w:tblPr>
        <w:tblW w:w="725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536"/>
        <w:gridCol w:w="5788"/>
        <w:gridCol w:w="927"/>
      </w:tblGrid>
      <w:tr w:rsidR="00E46532" w:rsidRPr="00E46532" w:rsidTr="00E46532">
        <w:tc>
          <w:tcPr>
            <w:tcW w:w="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Activity/Competencies Demonstrated</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of Total Grade</w:t>
            </w:r>
          </w:p>
        </w:tc>
      </w:tr>
      <w:tr w:rsidR="00E46532" w:rsidRPr="00E46532" w:rsidTr="00E46532">
        <w:tc>
          <w:tcPr>
            <w:tcW w:w="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1.</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b/>
                <w:bCs/>
                <w:color w:val="333333"/>
                <w:sz w:val="24"/>
                <w:szCs w:val="24"/>
              </w:rPr>
              <w:t>Identification and Analysis of Issues (80%)</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w:t>
            </w:r>
          </w:p>
        </w:tc>
      </w:tr>
      <w:tr w:rsidR="00E46532" w:rsidRPr="00E46532" w:rsidTr="00E46532">
        <w:tc>
          <w:tcPr>
            <w:tcW w:w="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a. Issue #1</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/25</w:t>
            </w:r>
          </w:p>
        </w:tc>
      </w:tr>
      <w:tr w:rsidR="00E46532" w:rsidRPr="00E46532" w:rsidTr="00E46532">
        <w:tc>
          <w:tcPr>
            <w:tcW w:w="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b. Issue #2</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/15</w:t>
            </w:r>
          </w:p>
        </w:tc>
      </w:tr>
      <w:tr w:rsidR="00E46532" w:rsidRPr="00E46532" w:rsidTr="00E46532">
        <w:tc>
          <w:tcPr>
            <w:tcW w:w="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lastRenderedPageBreak/>
              <w:t> </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c. Issue #3</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/25</w:t>
            </w:r>
          </w:p>
        </w:tc>
      </w:tr>
      <w:tr w:rsidR="00E46532" w:rsidRPr="00E46532" w:rsidTr="00E46532">
        <w:tc>
          <w:tcPr>
            <w:tcW w:w="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d. Issue #4</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/15</w:t>
            </w:r>
          </w:p>
        </w:tc>
      </w:tr>
      <w:tr w:rsidR="00E46532" w:rsidRPr="00E46532" w:rsidTr="00E46532">
        <w:tc>
          <w:tcPr>
            <w:tcW w:w="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2.</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b/>
                <w:bCs/>
                <w:color w:val="333333"/>
                <w:sz w:val="24"/>
                <w:szCs w:val="24"/>
              </w:rPr>
              <w:t>Recommendation (10%)</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w:t>
            </w:r>
          </w:p>
        </w:tc>
      </w:tr>
      <w:tr w:rsidR="00E46532" w:rsidRPr="00E46532" w:rsidTr="00E46532">
        <w:tc>
          <w:tcPr>
            <w:tcW w:w="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a. Provides appropriate recommendation given the case facts and analysis completed.</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/10</w:t>
            </w:r>
          </w:p>
        </w:tc>
      </w:tr>
      <w:tr w:rsidR="00E46532" w:rsidRPr="00E46532" w:rsidTr="00E46532">
        <w:tc>
          <w:tcPr>
            <w:tcW w:w="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3.</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b/>
                <w:bCs/>
                <w:color w:val="333333"/>
                <w:sz w:val="24"/>
                <w:szCs w:val="24"/>
              </w:rPr>
              <w:t>Attention to Detail (10%)</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w:t>
            </w:r>
          </w:p>
        </w:tc>
      </w:tr>
      <w:tr w:rsidR="00E46532" w:rsidRPr="00E46532" w:rsidTr="00E46532">
        <w:tc>
          <w:tcPr>
            <w:tcW w:w="5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a. Spelling, grammar, formatting</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/10</w:t>
            </w:r>
          </w:p>
        </w:tc>
      </w:tr>
      <w:tr w:rsidR="00E46532" w:rsidRPr="00E46532" w:rsidTr="00E46532">
        <w:tc>
          <w:tcPr>
            <w:tcW w:w="6195"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b/>
                <w:bCs/>
                <w:color w:val="333333"/>
                <w:sz w:val="24"/>
                <w:szCs w:val="24"/>
              </w:rPr>
              <w:t>Total</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E46532" w:rsidRPr="00E46532" w:rsidRDefault="00E46532" w:rsidP="00E46532">
            <w:pPr>
              <w:spacing w:after="240" w:line="443" w:lineRule="atLeast"/>
              <w:rPr>
                <w:rFonts w:ascii="Helvetica" w:eastAsia="Times New Roman" w:hAnsi="Helvetica" w:cs="Helvetica"/>
                <w:color w:val="333333"/>
                <w:sz w:val="24"/>
                <w:szCs w:val="24"/>
              </w:rPr>
            </w:pPr>
            <w:r w:rsidRPr="00E46532">
              <w:rPr>
                <w:rFonts w:ascii="Helvetica" w:eastAsia="Times New Roman" w:hAnsi="Helvetica" w:cs="Helvetica"/>
                <w:color w:val="333333"/>
                <w:sz w:val="24"/>
                <w:szCs w:val="24"/>
              </w:rPr>
              <w:t>/100</w:t>
            </w:r>
          </w:p>
        </w:tc>
      </w:tr>
    </w:tbl>
    <w:p w:rsidR="00942A6A" w:rsidRDefault="00942A6A"/>
    <w:sectPr w:rsidR="00942A6A" w:rsidSect="00942A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21C6A"/>
    <w:multiLevelType w:val="multilevel"/>
    <w:tmpl w:val="86F27FF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7A781E64"/>
    <w:multiLevelType w:val="multilevel"/>
    <w:tmpl w:val="3424B6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E46532"/>
    <w:rsid w:val="00942A6A"/>
    <w:rsid w:val="00E465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A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uh3">
    <w:name w:val="yuh3"/>
    <w:basedOn w:val="Normal"/>
    <w:rsid w:val="00E465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465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s-bullet2">
    <w:name w:val="gs-bullet2"/>
    <w:basedOn w:val="Normal"/>
    <w:rsid w:val="00E465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usmall">
    <w:name w:val="yusmall"/>
    <w:basedOn w:val="Normal"/>
    <w:rsid w:val="00E465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94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opriyag</dc:creator>
  <cp:lastModifiedBy>opriyag</cp:lastModifiedBy>
  <cp:revision>1</cp:revision>
  <dcterms:created xsi:type="dcterms:W3CDTF">2015-07-22T07:16:00Z</dcterms:created>
  <dcterms:modified xsi:type="dcterms:W3CDTF">2015-07-22T07:16:00Z</dcterms:modified>
</cp:coreProperties>
</file>